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FFC21" w14:textId="77777777" w:rsidR="00E74FD7" w:rsidRPr="00E74FD7" w:rsidRDefault="00E74FD7" w:rsidP="00E7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Бағдарлама</w:t>
      </w:r>
      <w:proofErr w:type="spellEnd"/>
    </w:p>
    <w:p w14:paraId="618E2BB1" w14:textId="1286A731" w:rsidR="004467B7" w:rsidRDefault="00E74FD7" w:rsidP="00E7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D7">
        <w:rPr>
          <w:rFonts w:ascii="Times New Roman" w:hAnsi="Times New Roman" w:cs="Times New Roman"/>
          <w:b/>
          <w:sz w:val="28"/>
          <w:szCs w:val="28"/>
        </w:rPr>
        <w:t xml:space="preserve">2023/2024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b/>
          <w:sz w:val="28"/>
          <w:szCs w:val="28"/>
        </w:rPr>
        <w:t>жылының</w:t>
      </w:r>
      <w:proofErr w:type="spellEnd"/>
      <w:r w:rsidRPr="0054626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4626B" w:rsidRPr="0054626B">
        <w:rPr>
          <w:rFonts w:ascii="Times New Roman" w:hAnsi="Times New Roman" w:cs="Times New Roman"/>
          <w:b/>
          <w:sz w:val="28"/>
          <w:szCs w:val="28"/>
        </w:rPr>
        <w:t>Микропроцессорлық</w:t>
      </w:r>
      <w:proofErr w:type="spellEnd"/>
      <w:r w:rsidR="0054626B" w:rsidRPr="0054626B">
        <w:rPr>
          <w:rFonts w:ascii="Times New Roman" w:hAnsi="Times New Roman" w:cs="Times New Roman"/>
          <w:b/>
          <w:sz w:val="28"/>
          <w:szCs w:val="28"/>
        </w:rPr>
        <w:t xml:space="preserve"> техника</w:t>
      </w:r>
      <w:r w:rsidRPr="0054626B">
        <w:rPr>
          <w:rFonts w:ascii="Times New Roman" w:hAnsi="Times New Roman" w:cs="Times New Roman"/>
          <w:b/>
          <w:sz w:val="28"/>
          <w:szCs w:val="28"/>
        </w:rPr>
        <w:t xml:space="preserve">» курсы </w:t>
      </w:r>
      <w:proofErr w:type="spellStart"/>
      <w:r w:rsidRPr="0054626B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46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74FD7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E74FD7">
        <w:rPr>
          <w:rFonts w:ascii="Times New Roman" w:hAnsi="Times New Roman" w:cs="Times New Roman"/>
          <w:b/>
          <w:sz w:val="28"/>
          <w:szCs w:val="28"/>
        </w:rPr>
        <w:t>қылау</w:t>
      </w:r>
      <w:proofErr w:type="spellEnd"/>
    </w:p>
    <w:p w14:paraId="46221ADF" w14:textId="77777777" w:rsidR="00E74FD7" w:rsidRPr="007055AE" w:rsidRDefault="00E74FD7" w:rsidP="00E7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F2295" w14:textId="65FC40A5" w:rsidR="004467B7" w:rsidRPr="00E74FD7" w:rsidRDefault="002C6483" w:rsidP="004467B7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Механик</w:t>
      </w:r>
      <w:r w:rsidR="00E74FD7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-математи</w:t>
      </w:r>
      <w:r w:rsidR="00E74FD7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ка</w:t>
      </w:r>
      <w:r w:rsidR="00E74FD7"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FD7" w:rsidRPr="007055AE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E74FD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94E7C93" w14:textId="5BD22F17" w:rsidR="004467B7" w:rsidRPr="0054626B" w:rsidRDefault="004467B7" w:rsidP="004467B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Кафедра </w:t>
      </w:r>
      <w:r w:rsidR="0054626B" w:rsidRPr="0054626B">
        <w:rPr>
          <w:rFonts w:ascii="Times New Roman" w:hAnsi="Times New Roman" w:cs="Times New Roman"/>
          <w:iCs/>
          <w:sz w:val="28"/>
          <w:szCs w:val="28"/>
          <w:lang w:val="kk-KZ"/>
        </w:rPr>
        <w:t>Механика</w:t>
      </w:r>
    </w:p>
    <w:p w14:paraId="2F3BCEFC" w14:textId="53F59DFD" w:rsidR="0054626B" w:rsidRDefault="00E74FD7" w:rsidP="00546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4FD7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бағдарламасының коды және атауы</w:t>
      </w:r>
      <w:r w:rsidR="004467B7" w:rsidRPr="0054626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467B7" w:rsidRPr="007055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54626B" w:rsidRPr="0054626B">
        <w:rPr>
          <w:rFonts w:ascii="Times New Roman" w:hAnsi="Times New Roman" w:cs="Times New Roman"/>
          <w:sz w:val="28"/>
          <w:szCs w:val="28"/>
          <w:lang w:val="kk-KZ"/>
        </w:rPr>
        <w:t xml:space="preserve">6B07110 </w:t>
      </w:r>
      <w:r w:rsidR="0054626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4626B" w:rsidRPr="0054626B">
        <w:rPr>
          <w:rFonts w:ascii="Times New Roman" w:hAnsi="Times New Roman" w:cs="Times New Roman"/>
          <w:sz w:val="28"/>
          <w:szCs w:val="28"/>
          <w:lang w:val="kk-KZ"/>
        </w:rPr>
        <w:t xml:space="preserve">Робототехникалық жүйелер </w:t>
      </w:r>
    </w:p>
    <w:p w14:paraId="5F18875C" w14:textId="24806394" w:rsidR="004467B7" w:rsidRPr="0054626B" w:rsidRDefault="00E74FD7" w:rsidP="005462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626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4626B">
        <w:rPr>
          <w:rFonts w:ascii="Times New Roman" w:hAnsi="Times New Roman" w:cs="Times New Roman"/>
          <w:b/>
          <w:bCs/>
          <w:sz w:val="28"/>
          <w:szCs w:val="28"/>
        </w:rPr>
        <w:t>әннің</w:t>
      </w:r>
      <w:proofErr w:type="spellEnd"/>
      <w:r w:rsidRPr="00546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b/>
          <w:bCs/>
          <w:sz w:val="28"/>
          <w:szCs w:val="28"/>
        </w:rPr>
        <w:t>атауы</w:t>
      </w:r>
      <w:proofErr w:type="spellEnd"/>
      <w:r w:rsidR="004467B7" w:rsidRPr="005462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67B7" w:rsidRPr="005462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4626B" w:rsidRPr="0054626B">
        <w:rPr>
          <w:rFonts w:ascii="Times New Roman" w:hAnsi="Times New Roman" w:cs="Times New Roman"/>
          <w:b/>
          <w:sz w:val="28"/>
          <w:szCs w:val="28"/>
        </w:rPr>
        <w:t>Микропроцессорлық</w:t>
      </w:r>
      <w:proofErr w:type="spellEnd"/>
      <w:r w:rsidR="0054626B" w:rsidRPr="0054626B">
        <w:rPr>
          <w:rFonts w:ascii="Times New Roman" w:hAnsi="Times New Roman" w:cs="Times New Roman"/>
          <w:b/>
          <w:sz w:val="28"/>
          <w:szCs w:val="28"/>
        </w:rPr>
        <w:t xml:space="preserve"> техника</w:t>
      </w:r>
    </w:p>
    <w:p w14:paraId="4B0DC45D" w14:textId="2F545D3A" w:rsidR="004467B7" w:rsidRPr="0054626B" w:rsidRDefault="004467B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Pr="005462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26B" w:rsidRPr="0054626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</w:p>
    <w:p w14:paraId="223F5C11" w14:textId="2D07042E" w:rsidR="00E74FD7" w:rsidRPr="0054626B" w:rsidRDefault="00E74FD7" w:rsidP="00507B04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4626B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Мұғалім: </w:t>
      </w:r>
      <w:r w:rsidR="0054626B" w:rsidRPr="0054626B">
        <w:rPr>
          <w:rFonts w:ascii="Times New Roman" w:hAnsi="Times New Roman" w:cs="Times New Roman"/>
          <w:sz w:val="28"/>
          <w:szCs w:val="28"/>
          <w:lang w:val="kk-KZ" w:eastAsia="ar-SA"/>
        </w:rPr>
        <w:t>Аманов Бекзат Ондасынулы</w:t>
      </w:r>
    </w:p>
    <w:p w14:paraId="435ADC3A" w14:textId="7012628D" w:rsidR="004467B7" w:rsidRPr="00E74FD7" w:rsidRDefault="00E74FD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кафердра</w:t>
      </w: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қарау және бекіту күні </w:t>
      </w:r>
      <w:r w:rsidR="004467B7" w:rsidRPr="00E74FD7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 w:rsidR="004467B7" w:rsidRPr="00E74FD7"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14:paraId="32760000" w14:textId="77777777" w:rsidR="00E74FD7" w:rsidRPr="00E74FD7" w:rsidRDefault="00E74FD7" w:rsidP="00E74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пәні бойынша қорытынды бақылау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нысаны дәстүрлі түрде жазылады (тақырыптар қамтылуы керек: СРО, семинарлар)</w:t>
      </w:r>
    </w:p>
    <w:p w14:paraId="12BF89C6" w14:textId="77777777" w:rsidR="00E74FD7" w:rsidRPr="0054626B" w:rsidRDefault="00E74FD7" w:rsidP="00E74FD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Платформа: </w:t>
      </w:r>
      <w:r w:rsidRPr="0054626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жоқ</w:t>
      </w:r>
    </w:p>
    <w:p w14:paraId="3C69646C" w14:textId="77777777" w:rsidR="004467B7" w:rsidRPr="0054626B" w:rsidRDefault="004467B7">
      <w:pPr>
        <w:widowControl w:val="0"/>
        <w:spacing w:line="240" w:lineRule="auto"/>
        <w:ind w:left="852" w:right="170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0C1F3D7D" w14:textId="71B6114B" w:rsidR="00E74FD7" w:rsidRPr="0054626B" w:rsidRDefault="00E74FD7" w:rsidP="00507B04">
      <w:pPr>
        <w:widowControl w:val="0"/>
        <w:spacing w:line="240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Жазбаша емтихан</w:t>
      </w: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студент емтихан кестесіне сәйкес емтихан сұрақтарға жауап жолын толтыру арқылы ғимаратта емтихан тапсырады. Емтиханды бақылаудың автоматтандырылған жүйесі немесе проктор жүзеге асырады.</w:t>
      </w:r>
    </w:p>
    <w:p w14:paraId="079A54FD" w14:textId="77777777" w:rsidR="001E5E27" w:rsidRPr="0054626B" w:rsidRDefault="001E5E27" w:rsidP="00507B04">
      <w:pPr>
        <w:spacing w:line="1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0C737C" w14:textId="77777777" w:rsidR="004467B7" w:rsidRPr="0054626B" w:rsidRDefault="004467B7" w:rsidP="00507B0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C098AAA" w14:textId="0940AA44" w:rsidR="00E74FD7" w:rsidRPr="0054626B" w:rsidRDefault="00E74FD7" w:rsidP="00507B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СТАНДАРТТЫ</w:t>
      </w:r>
      <w:r w:rsidRPr="0054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ЖАЗБА ЕМТИХАН – СҰРАҚТАРҒА ЖАУАП.</w:t>
      </w:r>
    </w:p>
    <w:p w14:paraId="22A42886" w14:textId="7578F4F3" w:rsidR="001E5E27" w:rsidRPr="0054626B" w:rsidRDefault="00E74FD7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Офлайн жүргізілді. Емтихан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форматы</w:t>
      </w:r>
      <w:r w:rsidR="004B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</w:t>
      </w:r>
      <w:r w:rsidRPr="0054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синхронды.</w:t>
      </w:r>
    </w:p>
    <w:p w14:paraId="0EB351E2" w14:textId="77777777" w:rsidR="001E5E27" w:rsidRPr="0054626B" w:rsidRDefault="001E5E27" w:rsidP="00507B04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58FD3B" w14:textId="5A47C2D7" w:rsidR="001E5E27" w:rsidRPr="0054626B" w:rsidRDefault="004B23A7" w:rsidP="00507B04">
      <w:pPr>
        <w:widowControl w:val="0"/>
        <w:spacing w:line="258" w:lineRule="auto"/>
        <w:ind w:right="1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Студенттің жазбаша емтихан тапсыру процесі студентке </w:t>
      </w:r>
      <w:r w:rsidRPr="005462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емтихан билетін жасауды қамтиды</w:t>
      </w:r>
      <w:r w:rsidRPr="0054626B">
        <w:rPr>
          <w:rFonts w:ascii="Times New Roman" w:hAnsi="Times New Roman" w:cs="Times New Roman"/>
          <w:color w:val="000000"/>
          <w:sz w:val="28"/>
          <w:szCs w:val="28"/>
          <w:lang w:val="kk-KZ"/>
        </w:rPr>
        <w:t>, оған мәтінді жауап парақтарына тікелей енгізу арқылы жазбаша жауапты қалыптастыру қажет.</w:t>
      </w:r>
    </w:p>
    <w:p w14:paraId="40F787C4" w14:textId="77777777" w:rsidR="001E5E27" w:rsidRPr="0054626B" w:rsidRDefault="001E5E27">
      <w:pPr>
        <w:spacing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14:paraId="62E8781A" w14:textId="77777777" w:rsidR="004B23A7" w:rsidRPr="0054626B" w:rsidRDefault="004B23A7" w:rsidP="004B23A7">
      <w:pPr>
        <w:widowControl w:val="0"/>
        <w:spacing w:before="1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РЕГЛАМЕНТІ</w:t>
      </w:r>
    </w:p>
    <w:p w14:paraId="276B61E9" w14:textId="7385EB6A" w:rsidR="001E5E27" w:rsidRPr="004B23A7" w:rsidRDefault="004B23A7" w:rsidP="002C6483">
      <w:pPr>
        <w:widowControl w:val="0"/>
        <w:spacing w:before="1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  <w:t>МАҢЫЗДЫ</w:t>
      </w:r>
      <w:r w:rsidR="00C40ECB" w:rsidRPr="0054626B">
        <w:rPr>
          <w:rFonts w:ascii="Times New Roman" w:eastAsia="Times New Roman" w:hAnsi="Times New Roman" w:cs="Times New Roman"/>
          <w:color w:val="FF0000"/>
          <w:spacing w:val="66"/>
          <w:sz w:val="28"/>
          <w:szCs w:val="28"/>
          <w:lang w:val="kk-KZ"/>
        </w:rPr>
        <w:t xml:space="preserve"> </w:t>
      </w:r>
      <w:r w:rsidR="00C40ECB"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C40ECB" w:rsidRPr="005462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емтихан білім алушылар мен оқытушыларға алдын-ала белгілі кесте бойынша өткізіледі. Бұған кафедралар мен факультеттер жауапты</w:t>
      </w:r>
      <w:r w:rsidRPr="004B23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97F7E4" w14:textId="77777777" w:rsidR="001E5E27" w:rsidRPr="0054626B" w:rsidRDefault="001E5E27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A0DD446" w14:textId="594C8E23" w:rsidR="001E5E27" w:rsidRPr="0054626B" w:rsidRDefault="004B23A7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БІЛІМ АЛУШЫ</w:t>
      </w:r>
    </w:p>
    <w:p w14:paraId="347B5CD4" w14:textId="5227EA39" w:rsidR="00A877FB" w:rsidRPr="0054626B" w:rsidRDefault="00A877FB" w:rsidP="00A877FB">
      <w:pPr>
        <w:widowControl w:val="0"/>
        <w:spacing w:line="240" w:lineRule="auto"/>
        <w:ind w:left="360" w:right="-1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Pr="005462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B23A7"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 тапсыру үшін ғимаратқа алдын ала келіп, аудитория табу керек.</w:t>
      </w:r>
    </w:p>
    <w:p w14:paraId="7BA4FF16" w14:textId="7002E159" w:rsidR="00A877FB" w:rsidRPr="0054626B" w:rsidRDefault="00A877FB" w:rsidP="00A877FB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Pr="005462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B23A7" w:rsidRPr="0054626B">
        <w:rPr>
          <w:rFonts w:ascii="Times New Roman" w:hAnsi="Times New Roman" w:cs="Times New Roman"/>
          <w:sz w:val="28"/>
          <w:szCs w:val="28"/>
          <w:lang w:val="kk-KZ"/>
        </w:rPr>
        <w:t>Тіркеу парағына қол қойыңыз.</w:t>
      </w:r>
      <w:r w:rsidRPr="005462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</w:p>
    <w:p w14:paraId="03DAF98A" w14:textId="466F3E7D" w:rsidR="00A877FB" w:rsidRPr="0054626B" w:rsidRDefault="00A877FB" w:rsidP="00A877FB">
      <w:pPr>
        <w:widowControl w:val="0"/>
        <w:spacing w:before="1" w:line="240" w:lineRule="auto"/>
        <w:ind w:left="360" w:right="-5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Pr="005462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B23A7"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Орныңызға отырып, билеттерді кезекші мұғалім беруін күтіңіз.</w:t>
      </w:r>
    </w:p>
    <w:p w14:paraId="02A3D111" w14:textId="18D6002F" w:rsidR="00A877FB" w:rsidRPr="0054626B" w:rsidRDefault="00A877FB" w:rsidP="00A877FB">
      <w:pPr>
        <w:widowControl w:val="0"/>
        <w:spacing w:line="257" w:lineRule="auto"/>
        <w:ind w:left="360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4B23A7"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Билет алған соң, билеттегі сұрақтарға жауап беруге кірісіңіз.</w:t>
      </w:r>
    </w:p>
    <w:p w14:paraId="619839E9" w14:textId="0A9B6AF2" w:rsidR="00A877FB" w:rsidRPr="0054626B" w:rsidRDefault="00A877FB" w:rsidP="00A877FB">
      <w:pPr>
        <w:widowControl w:val="0"/>
        <w:spacing w:line="258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="004B23A7"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Емтиханның ұзақтығы тура </w:t>
      </w:r>
      <w:r w:rsidR="004B23A7" w:rsidRPr="00546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 сағатты</w:t>
      </w:r>
      <w:r w:rsidR="004B23A7"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құрайды.</w:t>
      </w:r>
    </w:p>
    <w:p w14:paraId="27F29D74" w14:textId="603D33EA" w:rsidR="00A877FB" w:rsidRPr="0054626B" w:rsidRDefault="00A877FB" w:rsidP="00A877FB">
      <w:pPr>
        <w:widowControl w:val="0"/>
        <w:spacing w:line="258" w:lineRule="auto"/>
        <w:ind w:right="49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4B23A7" w:rsidRPr="0054626B">
        <w:rPr>
          <w:rFonts w:ascii="Times New Roman" w:hAnsi="Times New Roman" w:cs="Times New Roman"/>
          <w:sz w:val="28"/>
          <w:szCs w:val="28"/>
          <w:lang w:val="kk-KZ"/>
        </w:rPr>
        <w:t>Аяқтаған соң жауап парақтарын кезекші мұғалімге тапсыру керек.</w:t>
      </w:r>
    </w:p>
    <w:p w14:paraId="1BDB89CF" w14:textId="77777777" w:rsidR="001E5E27" w:rsidRPr="0054626B" w:rsidRDefault="001E5E27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427E20" w14:textId="6C6A04C8" w:rsidR="001E5E27" w:rsidRPr="0054626B" w:rsidRDefault="00C40ECB">
      <w:pPr>
        <w:widowControl w:val="0"/>
        <w:spacing w:line="255" w:lineRule="auto"/>
        <w:ind w:left="458" w:right="31"/>
        <w:jc w:val="center"/>
        <w:rPr>
          <w:rFonts w:ascii="Times New Roman" w:eastAsia="Arial" w:hAnsi="Times New Roman" w:cs="Times New Roman"/>
          <w:b/>
          <w:bCs/>
          <w:w w:val="101"/>
          <w:sz w:val="28"/>
          <w:szCs w:val="28"/>
          <w:lang w:val="kk-KZ"/>
        </w:rPr>
      </w:pPr>
      <w:r w:rsidRPr="007055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012083A" wp14:editId="0ED273E3">
                <wp:simplePos x="0" y="0"/>
                <wp:positionH relativeFrom="page">
                  <wp:posOffset>972616</wp:posOffset>
                </wp:positionH>
                <wp:positionV relativeFrom="paragraph">
                  <wp:posOffset>-1074</wp:posOffset>
                </wp:positionV>
                <wp:extent cx="6133846" cy="3459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46" cy="345949"/>
                          <a:chOff x="0" y="0"/>
                          <a:chExt cx="6133846" cy="3459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33846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3"/>
                            <a:ext cx="61338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2A747DD7" id="drawingObject7" o:spid="_x0000_s1026" style="position:absolute;margin-left:76.6pt;margin-top:-.1pt;width:483pt;height:27.25pt;z-index:-251663360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" path="m,l,172211r6133846,l6133846,,,xe" stroked="f">
                  <v:path arrowok="t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" path="m,l,173735r6133846,l6133846,,,xe" stroked="f">
                  <v:path arrowok="t" textboxrect="0,0,6133846,173735"/>
                </v:shape>
                <w10:wrap anchorx="page"/>
              </v:group>
            </w:pict>
          </mc:Fallback>
        </mc:AlternateContent>
      </w:r>
      <w:r w:rsidR="004B23A7" w:rsidRPr="0054626B">
        <w:rPr>
          <w:lang w:val="kk-KZ"/>
        </w:rPr>
        <w:t xml:space="preserve"> </w:t>
      </w:r>
      <w:r w:rsidR="004B23A7" w:rsidRPr="0054626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Пән бойынша қорытынды емтихан тақырыптарының тізімі </w:t>
      </w:r>
    </w:p>
    <w:p w14:paraId="1F09B933" w14:textId="77777777" w:rsidR="001E5E27" w:rsidRPr="0054626B" w:rsidRDefault="001E5E27" w:rsidP="0054626B">
      <w:pPr>
        <w:spacing w:line="240" w:lineRule="auto"/>
        <w:rPr>
          <w:rFonts w:ascii="Times New Roman" w:eastAsia="Arial" w:hAnsi="Times New Roman" w:cs="Times New Roman"/>
          <w:w w:val="101"/>
          <w:sz w:val="28"/>
          <w:szCs w:val="28"/>
          <w:lang w:val="kk-KZ"/>
        </w:rPr>
      </w:pPr>
    </w:p>
    <w:p w14:paraId="004C6AC9" w14:textId="56D91752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Микропроцессорлардың құрылымы мен жүйесі бойынша жіктелуі.</w:t>
      </w:r>
    </w:p>
    <w:p w14:paraId="0EA94643" w14:textId="4EDDED0A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Логикалық командалар.</w:t>
      </w:r>
    </w:p>
    <w:p w14:paraId="03BFC341" w14:textId="77777777" w:rsid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 xml:space="preserve">Микропроцессордың ішкі құрылымы. Негізгі элементтер. </w:t>
      </w:r>
    </w:p>
    <w:p w14:paraId="0EF93663" w14:textId="6EB256FF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Декодерлер. Ондық декодер. Мультиплексорлар.</w:t>
      </w:r>
    </w:p>
    <w:p w14:paraId="09A81EBC" w14:textId="06903ECD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Демультиплексорлар. Тізбекті типті CA (жад машиналары).</w:t>
      </w:r>
    </w:p>
    <w:p w14:paraId="342D464A" w14:textId="77777777" w:rsid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Тр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иггерлер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Тіркеу</w:t>
      </w:r>
      <w:r>
        <w:rPr>
          <w:rFonts w:ascii="Times New Roman" w:hAnsi="Times New Roman" w:cs="Times New Roman"/>
          <w:sz w:val="28"/>
          <w:szCs w:val="28"/>
        </w:rPr>
        <w:t>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Микропроцессор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нұсқаулары.</w:t>
      </w:r>
      <w:proofErr w:type="spellEnd"/>
    </w:p>
    <w:p w14:paraId="1ECF5BCF" w14:textId="1B3F58B7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Микропроцессорлық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технологияның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>.</w:t>
      </w:r>
    </w:p>
    <w:p w14:paraId="1401DD3D" w14:textId="424F0317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Сандарды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бі</w:t>
      </w:r>
      <w:bookmarkStart w:id="0" w:name="_GoBack"/>
      <w:bookmarkEnd w:id="0"/>
      <w:proofErr w:type="gramStart"/>
      <w:r w:rsidRPr="0054626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жүйесінен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>.</w:t>
      </w:r>
    </w:p>
    <w:p w14:paraId="26912C54" w14:textId="660133D5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Желімдеу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(тек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айнымалы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Индексті адрестеу.</w:t>
      </w:r>
    </w:p>
    <w:p w14:paraId="2A5E4AB7" w14:textId="6AB4C120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Микропроцессордағы жады. Жартылай өткізгіш жадының негізгі ерекшеліктері.</w:t>
      </w:r>
    </w:p>
    <w:p w14:paraId="7E650ACB" w14:textId="418E2958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Тұрақты сақтау құрылғылары. Өзгермелі қақпалы өріс эффектісі транзисторы.</w:t>
      </w:r>
    </w:p>
    <w:p w14:paraId="1465F1BD" w14:textId="77777777" w:rsid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Енгізу-шыға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Параллель интерфейс.</w:t>
      </w:r>
    </w:p>
    <w:p w14:paraId="055C166B" w14:textId="29440FD1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Микроконтроллерлер, микропроцессорлар және сигналдық процессорлар.</w:t>
      </w:r>
    </w:p>
    <w:p w14:paraId="55C9A550" w14:textId="42E3BEBF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>Микроконтроллерлердің негізгі типтік компоненттері. Бағдарлама және деректер жады. Сыртқы жады.</w:t>
      </w:r>
    </w:p>
    <w:p w14:paraId="33D7C043" w14:textId="02064E75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 xml:space="preserve">MC негізіндегі жүйелерде қуат тұтынуды азайту. </w:t>
      </w:r>
      <w:r w:rsidRPr="0054626B">
        <w:rPr>
          <w:rFonts w:ascii="Times New Roman" w:hAnsi="Times New Roman" w:cs="Times New Roman"/>
          <w:sz w:val="28"/>
          <w:szCs w:val="28"/>
        </w:rPr>
        <w:t xml:space="preserve">МК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аппаратура.</w:t>
      </w:r>
    </w:p>
    <w:p w14:paraId="76F787C7" w14:textId="67573400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626B">
        <w:rPr>
          <w:rFonts w:ascii="Times New Roman" w:hAnsi="Times New Roman" w:cs="Times New Roman"/>
          <w:sz w:val="28"/>
          <w:szCs w:val="28"/>
        </w:rPr>
        <w:t xml:space="preserve">AVR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блогының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ядросы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Арифметикалық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>.</w:t>
      </w:r>
    </w:p>
    <w:p w14:paraId="1120DB67" w14:textId="2024F299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626B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54626B">
        <w:rPr>
          <w:rFonts w:ascii="Times New Roman" w:hAnsi="Times New Roman" w:cs="Times New Roman"/>
          <w:sz w:val="28"/>
          <w:szCs w:val="28"/>
        </w:rPr>
        <w:t>қытының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диаграммасы</w:t>
      </w:r>
      <w:proofErr w:type="spellEnd"/>
    </w:p>
    <w:p w14:paraId="30EF44D3" w14:textId="75714CDE" w:rsidR="002C6483" w:rsidRDefault="0054626B" w:rsidP="0054626B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Аналогты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түрлендіргіш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462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626B">
        <w:rPr>
          <w:rFonts w:ascii="Times New Roman" w:hAnsi="Times New Roman" w:cs="Times New Roman"/>
          <w:sz w:val="28"/>
          <w:szCs w:val="28"/>
        </w:rPr>
        <w:t>істірілген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кернеу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ION. JTAG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интерфейсі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5462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626B">
        <w:rPr>
          <w:rFonts w:ascii="Times New Roman" w:hAnsi="Times New Roman" w:cs="Times New Roman"/>
          <w:sz w:val="28"/>
          <w:szCs w:val="28"/>
        </w:rPr>
        <w:t>істірілген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>.</w:t>
      </w:r>
    </w:p>
    <w:p w14:paraId="39398386" w14:textId="77777777" w:rsidR="0054626B" w:rsidRPr="0054626B" w:rsidRDefault="0054626B" w:rsidP="0054626B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  <w:lang w:val="kk-KZ"/>
        </w:rPr>
      </w:pPr>
    </w:p>
    <w:p w14:paraId="141C5CE0" w14:textId="6064638B" w:rsidR="001E5E27" w:rsidRPr="007055AE" w:rsidRDefault="004B23A7" w:rsidP="0054626B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4B23A7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ӘДЕБИЕТ</w:t>
      </w:r>
    </w:p>
    <w:p w14:paraId="1F23C04A" w14:textId="77777777" w:rsidR="001E5E27" w:rsidRPr="007055AE" w:rsidRDefault="001E5E27" w:rsidP="0054626B">
      <w:pPr>
        <w:spacing w:after="13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14:paraId="282A6E2E" w14:textId="77777777" w:rsidR="0054626B" w:rsidRPr="0054626B" w:rsidRDefault="0054626B" w:rsidP="005462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Д. Макглин, Микропроцессторы, 1979ж. </w:t>
      </w:r>
    </w:p>
    <w:p w14:paraId="7ED19A65" w14:textId="77777777" w:rsidR="0054626B" w:rsidRPr="0054626B" w:rsidRDefault="0054626B" w:rsidP="005462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ab/>
        <w:t>Б. Баев, Микропроцессорные системы бытовой техники. Учебник для ВУЗов, 2005ж.</w:t>
      </w:r>
    </w:p>
    <w:p w14:paraId="4A1D2407" w14:textId="77777777" w:rsidR="0054626B" w:rsidRPr="0054626B" w:rsidRDefault="0054626B" w:rsidP="005462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ab/>
        <w:t>Б. Брэй, Микропроцессоры Intel: 8086/8088, 80186/80188, 80286, 80386, 80486, Pentium, Pentium Pro Processor, Pentium 4. Архитектура, программирование и интерфейсы, 2005ж.</w:t>
      </w:r>
    </w:p>
    <w:p w14:paraId="5AFC0CD0" w14:textId="77777777" w:rsidR="0054626B" w:rsidRPr="0054626B" w:rsidRDefault="0054626B" w:rsidP="0054626B">
      <w:pPr>
        <w:spacing w:line="240" w:lineRule="auto"/>
        <w:jc w:val="both"/>
        <w:rPr>
          <w:sz w:val="28"/>
          <w:szCs w:val="28"/>
        </w:rPr>
      </w:pPr>
      <w:r w:rsidRPr="0054626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54626B">
        <w:rPr>
          <w:rFonts w:ascii="Times New Roman" w:hAnsi="Times New Roman" w:cs="Times New Roman"/>
          <w:sz w:val="28"/>
          <w:szCs w:val="28"/>
          <w:lang w:val="kk-KZ"/>
        </w:rPr>
        <w:tab/>
        <w:t>Ю. Новиков, Основы микропроцессорной техники. Учебное пособие, 2002ж.</w:t>
      </w:r>
    </w:p>
    <w:p w14:paraId="084BA056" w14:textId="72C80A0A" w:rsidR="007055AE" w:rsidRPr="00681945" w:rsidRDefault="007055AE" w:rsidP="002C6483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sz w:val="28"/>
          <w:szCs w:val="28"/>
          <w:lang w:val="kk-KZ"/>
        </w:rPr>
      </w:pPr>
    </w:p>
    <w:p w14:paraId="208C2815" w14:textId="4A7E93F0" w:rsidR="001E5E27" w:rsidRPr="00681945" w:rsidRDefault="004B23A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1945">
        <w:rPr>
          <w:rFonts w:ascii="Times New Roman" w:hAnsi="Times New Roman" w:cs="Times New Roman"/>
          <w:sz w:val="28"/>
          <w:szCs w:val="28"/>
          <w:lang w:val="kk-KZ"/>
        </w:rPr>
        <w:t xml:space="preserve">Онлайн режимінде қолжетімді: Қосымша оқу материалы univer.kaznu.kz веб-сайтындағы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ПОӘК </w:t>
      </w:r>
      <w:r w:rsidRPr="00681945">
        <w:rPr>
          <w:rFonts w:ascii="Times New Roman" w:hAnsi="Times New Roman" w:cs="Times New Roman"/>
          <w:sz w:val="28"/>
          <w:szCs w:val="28"/>
          <w:lang w:val="kk-KZ"/>
        </w:rPr>
        <w:t>бөліміндегі парақшаңызда орналасқан.</w:t>
      </w:r>
    </w:p>
    <w:p w14:paraId="0A668DA2" w14:textId="77777777" w:rsidR="005E21A2" w:rsidRPr="00681945" w:rsidRDefault="005E21A2" w:rsidP="001604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55B7E5" w14:textId="10F4930A" w:rsidR="004467B7" w:rsidRPr="007055AE" w:rsidRDefault="004B23A7" w:rsidP="00160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4B23A7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4B23A7">
        <w:rPr>
          <w:rFonts w:ascii="Times New Roman" w:hAnsi="Times New Roman" w:cs="Times New Roman"/>
          <w:b/>
          <w:sz w:val="28"/>
          <w:szCs w:val="28"/>
        </w:rPr>
        <w:t>ғалау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шкаласы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>):</w:t>
      </w:r>
    </w:p>
    <w:p w14:paraId="347C98B2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2268"/>
      </w:tblGrid>
      <w:tr w:rsidR="004467B7" w:rsidRPr="007055AE" w14:paraId="090AC4CF" w14:textId="77777777" w:rsidTr="00507B04">
        <w:tc>
          <w:tcPr>
            <w:tcW w:w="4106" w:type="dxa"/>
            <w:vMerge w:val="restart"/>
          </w:tcPr>
          <w:p w14:paraId="2AFAA99A" w14:textId="64DD311F" w:rsidR="004467B7" w:rsidRPr="007055AE" w:rsidRDefault="004467B7" w:rsidP="004B23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14:paraId="6D49309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2BDAF5A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0A0F53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7055AE" w14:paraId="36929956" w14:textId="77777777" w:rsidTr="00507B04">
        <w:tc>
          <w:tcPr>
            <w:tcW w:w="4106" w:type="dxa"/>
            <w:vMerge/>
          </w:tcPr>
          <w:p w14:paraId="7D2CF750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8A82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14:paraId="69F7D62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14:paraId="63E07F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7055AE" w14:paraId="0FB4C867" w14:textId="77777777" w:rsidTr="00507B04">
        <w:tc>
          <w:tcPr>
            <w:tcW w:w="4106" w:type="dxa"/>
            <w:vMerge w:val="restart"/>
          </w:tcPr>
          <w:p w14:paraId="311139E1" w14:textId="18C7BFFB" w:rsidR="004467B7" w:rsidRPr="007055AE" w:rsidRDefault="004467B7" w:rsidP="004B23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14:paraId="7CE64B1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14:paraId="29DAE5A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14:paraId="4DAA0C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7055AE" w14:paraId="67CD63D4" w14:textId="77777777" w:rsidTr="00507B04">
        <w:tc>
          <w:tcPr>
            <w:tcW w:w="4106" w:type="dxa"/>
            <w:vMerge/>
          </w:tcPr>
          <w:p w14:paraId="2578C77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884AD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78AAE4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F14B0B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7055AE" w14:paraId="32762670" w14:textId="77777777" w:rsidTr="00507B04">
        <w:tc>
          <w:tcPr>
            <w:tcW w:w="4106" w:type="dxa"/>
            <w:vMerge/>
          </w:tcPr>
          <w:p w14:paraId="4D7BB10E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44354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14:paraId="5CBD0B2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14:paraId="5B60FA7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7055AE" w14:paraId="54C4792F" w14:textId="77777777" w:rsidTr="00507B04">
        <w:tc>
          <w:tcPr>
            <w:tcW w:w="4106" w:type="dxa"/>
            <w:vMerge/>
          </w:tcPr>
          <w:p w14:paraId="79AD63C9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12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14:paraId="480C407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14:paraId="1911A3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7055AE" w14:paraId="0CB5A5C7" w14:textId="77777777" w:rsidTr="00507B04">
        <w:trPr>
          <w:trHeight w:val="317"/>
        </w:trPr>
        <w:tc>
          <w:tcPr>
            <w:tcW w:w="4106" w:type="dxa"/>
            <w:vMerge w:val="restart"/>
          </w:tcPr>
          <w:p w14:paraId="1069D7E5" w14:textId="251A2F3B" w:rsidR="004467B7" w:rsidRPr="007055AE" w:rsidRDefault="004467B7" w:rsidP="004B23A7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4B23A7" w:rsidRPr="004B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14:paraId="478C1B2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14:paraId="64FB3C8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154ED7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7055AE" w14:paraId="2992FAF8" w14:textId="77777777" w:rsidTr="00507B04">
        <w:trPr>
          <w:trHeight w:val="317"/>
        </w:trPr>
        <w:tc>
          <w:tcPr>
            <w:tcW w:w="4106" w:type="dxa"/>
            <w:vMerge/>
          </w:tcPr>
          <w:p w14:paraId="2FA57C2A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992BE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14:paraId="613706A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14:paraId="1708042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7055AE" w14:paraId="4C8B8D40" w14:textId="77777777" w:rsidTr="00507B04">
        <w:trPr>
          <w:trHeight w:val="317"/>
        </w:trPr>
        <w:tc>
          <w:tcPr>
            <w:tcW w:w="4106" w:type="dxa"/>
            <w:vMerge/>
          </w:tcPr>
          <w:p w14:paraId="06B2D08B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F70CC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14:paraId="64B33066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14:paraId="495492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7055AE" w14:paraId="682A3025" w14:textId="77777777" w:rsidTr="00507B04">
        <w:trPr>
          <w:trHeight w:val="317"/>
        </w:trPr>
        <w:tc>
          <w:tcPr>
            <w:tcW w:w="4106" w:type="dxa"/>
            <w:vMerge/>
          </w:tcPr>
          <w:p w14:paraId="20B6B601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71117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14:paraId="38B7D88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14:paraId="7FFB5649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7055AE" w14:paraId="6E52981A" w14:textId="77777777" w:rsidTr="00507B04">
        <w:tc>
          <w:tcPr>
            <w:tcW w:w="4106" w:type="dxa"/>
            <w:vMerge w:val="restart"/>
          </w:tcPr>
          <w:p w14:paraId="3585DE93" w14:textId="040D23BC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 w:rsidRPr="004B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14:paraId="6BB86CC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14:paraId="1D3274D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14:paraId="33B97F3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7055AE" w14:paraId="3A539DE7" w14:textId="77777777" w:rsidTr="00507B04">
        <w:tc>
          <w:tcPr>
            <w:tcW w:w="4106" w:type="dxa"/>
            <w:vMerge/>
          </w:tcPr>
          <w:p w14:paraId="71A21AF3" w14:textId="77777777" w:rsidR="004467B7" w:rsidRPr="007055AE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F0BF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18F75E1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64E18261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14:paraId="1130CA26" w14:textId="77777777" w:rsidR="00061BB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>
          <w:pgSz w:w="11899" w:h="16840"/>
          <w:pgMar w:top="1060" w:right="734" w:bottom="759" w:left="1560" w:header="0" w:footer="0" w:gutter="0"/>
          <w:cols w:space="708"/>
        </w:sectPr>
      </w:pPr>
    </w:p>
    <w:p w14:paraId="484CE1F6" w14:textId="77777777" w:rsidR="004B23A7" w:rsidRDefault="004B23A7" w:rsidP="00061BB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</w:pPr>
      <w:r w:rsidRPr="004B23A7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lastRenderedPageBreak/>
        <w:t>БАҒАЛАУ САЯСАТЫ</w:t>
      </w:r>
    </w:p>
    <w:p w14:paraId="676878FD" w14:textId="2D32B81B" w:rsidR="00061BB1" w:rsidRPr="006615FF" w:rsidRDefault="00061BB1" w:rsidP="00061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МАГ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ДОК </w:t>
      </w: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Д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Т</w:t>
      </w:r>
      <w:r w:rsidR="004B23A7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val="kk-KZ"/>
        </w:rPr>
        <w:t>Т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Ы </w:t>
      </w:r>
      <w:r w:rsidR="004B23A7">
        <w:rPr>
          <w:rFonts w:ascii="Times New Roman" w:eastAsia="QOVFH+ArialMT" w:hAnsi="Times New Roman" w:cs="Times New Roman"/>
          <w:b/>
          <w:bCs/>
          <w:sz w:val="24"/>
          <w:szCs w:val="24"/>
          <w:lang w:val="kk-KZ"/>
        </w:rPr>
        <w:t>ЕМТИХАН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: </w:t>
      </w:r>
      <w:r w:rsidR="004B23A7">
        <w:rPr>
          <w:rFonts w:ascii="Times New Roman" w:eastAsia="QOVFH+ArialMT" w:hAnsi="Times New Roman" w:cs="Times New Roman"/>
          <w:b/>
          <w:bCs/>
          <w:sz w:val="24"/>
          <w:szCs w:val="24"/>
          <w:lang w:val="kk-KZ"/>
        </w:rPr>
        <w:t>ЖАЗБАША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256FDF" w14:paraId="0FF64EF8" w14:textId="77777777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F66EB5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5B3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D5FCF5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5649A7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A544EE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E4F4" w14:textId="3638E44F" w:rsidR="00061BB1" w:rsidRPr="00256FDF" w:rsidRDefault="00061BB1" w:rsidP="00CC0A5B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лар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061BB1" w:rsidRPr="00256FDF" w14:paraId="2CB55D69" w14:textId="77777777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74029FA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4A43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E2A8" w14:textId="0FF73AAA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F351" w14:textId="2AF5DAE6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B50" w14:textId="5416DD53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9CAD" w14:textId="51FC39B1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061BB1" w:rsidRPr="00256FDF" w14:paraId="299A4A50" w14:textId="77777777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CD4057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101E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FF74" w14:textId="4D9CFE88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D396" w14:textId="3D41503E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883" w14:textId="3AF28FAD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FB8" w14:textId="43A12966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8CF6C" w14:textId="4C98157E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061BB1" w:rsidRPr="00256FDF" w14:paraId="6D137A02" w14:textId="77777777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219E01" w14:textId="60B169A0" w:rsidR="00061BB1" w:rsidRPr="00CC0A5B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7B75604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F6BC67E" w14:textId="2F6982BA" w:rsidR="00061BB1" w:rsidRPr="00256FDF" w:rsidRDefault="00061BB1" w:rsidP="00CC0A5B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751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132EE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4B649B4" w14:textId="32B80891" w:rsidR="00061BB1" w:rsidRPr="00256FDF" w:rsidRDefault="00CC0A5B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теориясы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тұжырымдамаларын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білу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8A" w14:textId="58FE9824" w:rsidR="00061BB1" w:rsidRPr="00256FDF" w:rsidRDefault="00CC0A5B" w:rsidP="00CC0A5B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жан-жақты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түсіндірмесі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әрбір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қорытынды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мәлімдеме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егжей-тегжейлі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дәйекті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түрде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құрастырылған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сыныптағы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тақырыптардан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расталған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9E36" w14:textId="586507D3" w:rsidR="00061BB1" w:rsidRPr="00256FDF" w:rsidRDefault="00CC0A5B" w:rsidP="00CC0A5B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деген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мәселенің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бірақ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емес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қамтылуын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қысқартылған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аргументтерін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қамтитын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мүмкіндік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беретін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3A4F" w14:textId="7D3A3D34" w:rsidR="00061BB1" w:rsidRPr="00256FDF" w:rsidRDefault="00CC0A5B" w:rsidP="00CC0A5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теңгерімсіздіктерге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көрсетпеу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C77B" w14:textId="0621B7FA" w:rsidR="00061BB1" w:rsidRPr="00256FDF" w:rsidRDefault="00CC0A5B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сөздік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B144" w14:textId="0F5C21CF" w:rsidR="00061BB1" w:rsidRPr="00256FDF" w:rsidRDefault="00CC0A5B" w:rsidP="00CC0A5B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061BB1" w:rsidRPr="00256FDF" w14:paraId="43CA72F0" w14:textId="77777777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3C85C1" w14:textId="4A7AD48A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FE40DA9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AECF05A" w14:textId="45DD1B70" w:rsidR="00061BB1" w:rsidRPr="00256FDF" w:rsidRDefault="00061BB1" w:rsidP="00CC0A5B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9CF9" w14:textId="43C8D3FE" w:rsidR="00061BB1" w:rsidRPr="00256FDF" w:rsidRDefault="00CC0A5B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Таңдалған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әдістеме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технологияны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тапсырмаларға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0188" w14:textId="60119E35" w:rsidR="00061BB1" w:rsidRPr="00256FDF" w:rsidRDefault="00CC0A5B" w:rsidP="00CC0A5B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9575" w14:textId="4C915CFE" w:rsidR="00061BB1" w:rsidRPr="00256FDF" w:rsidRDefault="001178F9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тілдік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9016" w14:textId="423B8C43" w:rsidR="00061BB1" w:rsidRPr="00256FDF" w:rsidRDefault="001178F9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үзінділермен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қателіктер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жіберілген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D640" w14:textId="50E9B7C8" w:rsidR="00061BB1" w:rsidRPr="00256FDF" w:rsidRDefault="001178F9" w:rsidP="001178F9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нормадан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асатын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беру.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467A" w14:textId="68E77BC1" w:rsidR="00061BB1" w:rsidRPr="00256FDF" w:rsidRDefault="001178F9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48A83901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  <w:sectPr w:rsidR="00061BB1" w:rsidRPr="00256FD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89FB0B4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256FDF" w14:paraId="7F117FA9" w14:textId="77777777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14AE553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569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DB5930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BF983CB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D83D" w14:textId="38E6A66E" w:rsidR="00061BB1" w:rsidRPr="00256FDF" w:rsidRDefault="00061BB1" w:rsidP="00CC0A5B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ор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лар</w:t>
            </w:r>
          </w:p>
        </w:tc>
      </w:tr>
      <w:tr w:rsidR="00061BB1" w:rsidRPr="00256FDF" w14:paraId="45154165" w14:textId="77777777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D5B7EFD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ED9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D3A0" w14:textId="0768853D" w:rsidR="00061BB1" w:rsidRPr="00256FDF" w:rsidRDefault="00CC0A5B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9530" w14:textId="1BFFDCCC" w:rsidR="00061BB1" w:rsidRPr="00256FDF" w:rsidRDefault="00CC0A5B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3A24" w14:textId="6D42AF74" w:rsidR="00061BB1" w:rsidRPr="00256FDF" w:rsidRDefault="00CC0A5B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398B" w14:textId="2E11D78A" w:rsidR="00061BB1" w:rsidRPr="00256FDF" w:rsidRDefault="00CC0A5B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061BB1" w:rsidRPr="00256FDF" w14:paraId="496ACB80" w14:textId="77777777" w:rsidTr="00BE4518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B7A867F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A8E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706C" w14:textId="36ABB4FC" w:rsidR="00061BB1" w:rsidRPr="00D07A2A" w:rsidRDefault="00061BB1" w:rsidP="001178F9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E7C2" w14:textId="7A2B1F89" w:rsidR="00061BB1" w:rsidRPr="00D07A2A" w:rsidRDefault="00061BB1" w:rsidP="001178F9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F27" w14:textId="4F57302D" w:rsidR="00061BB1" w:rsidRPr="00D07A2A" w:rsidRDefault="00061BB1" w:rsidP="001178F9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556B" w14:textId="51E39F6A" w:rsidR="00061BB1" w:rsidRPr="00D07A2A" w:rsidRDefault="00061BB1" w:rsidP="001178F9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B314" w14:textId="30B5B4B4" w:rsidR="00061BB1" w:rsidRPr="00D07A2A" w:rsidRDefault="00061BB1" w:rsidP="001178F9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балл)</w:t>
            </w:r>
          </w:p>
        </w:tc>
      </w:tr>
      <w:tr w:rsidR="00061BB1" w:rsidRPr="00256FDF" w14:paraId="2FAA231F" w14:textId="77777777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10DC10C" w14:textId="18FB4863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3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27B3B124" w14:textId="0F89177E" w:rsidR="00061BB1" w:rsidRPr="00D07A2A" w:rsidRDefault="00061BB1" w:rsidP="00CC0A5B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8C5E" w14:textId="600DF04B" w:rsidR="00061BB1" w:rsidRPr="00D07A2A" w:rsidRDefault="00CC0A5B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Таңдалған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әдістеменің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практикалық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тапсырмаға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қолданылуын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бағалау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және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талдау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алынған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нәтижені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негіздеу</w:t>
            </w:r>
            <w:proofErr w:type="spellEnd"/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745" w14:textId="34F0CB20" w:rsidR="00061BB1" w:rsidRPr="00D07A2A" w:rsidRDefault="001178F9" w:rsidP="001178F9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қағидаларды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қолданбалы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дәйекті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логикалық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сақтау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баяндаудағы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көрсетілімді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визуализациялау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етпейтін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дәлсіздікке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беріледі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графикалық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арқылы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2BB" w14:textId="2E027230" w:rsidR="00061BB1" w:rsidRPr="00D07A2A" w:rsidRDefault="001178F9" w:rsidP="001178F9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Тапсырманы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орындаудың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жақсы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деңгейіне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әсер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етпейтін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тұжырымдамалық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пайдаланудағы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3-4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дәлсіздікке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жалпылау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жасауда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болмашы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қателіктерге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беріледі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7068" w14:textId="76C1759E" w:rsidR="00061BB1" w:rsidRPr="00D07A2A" w:rsidRDefault="001178F9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ережелердің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қолданылуы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сенімсіз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стильдік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грамматикалық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сонымен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шешімнің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өңдеуде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дәлсіздіктер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2C5" w14:textId="432BDC2B" w:rsidR="00061BB1" w:rsidRPr="00D07A2A" w:rsidRDefault="001178F9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өрескел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қателермен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концептуалды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материал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дәлелдеу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нашар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A300" w14:textId="47CF5205" w:rsidR="00061BB1" w:rsidRPr="00D07A2A" w:rsidRDefault="001178F9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орындалмаған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құралдары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пайдаланылмаған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бақылауды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өткізу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ережесін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бұзу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2D123A39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2F506E01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3B98F946" w14:textId="067073D8" w:rsidR="00061BB1" w:rsidRDefault="00CC0A5B" w:rsidP="00061BB1">
      <w:pPr>
        <w:widowControl w:val="0"/>
        <w:spacing w:line="240" w:lineRule="auto"/>
        <w:ind w:right="-19"/>
        <w:jc w:val="both"/>
        <w:rPr>
          <w:color w:val="000000"/>
          <w:sz w:val="23"/>
          <w:szCs w:val="23"/>
        </w:rPr>
      </w:pPr>
      <w:proofErr w:type="spellStart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Емтихан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ж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мыстары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рады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.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Д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рыс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орындал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ғ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тапсырмалар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ү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шін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максимум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100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оны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ң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ішінде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бірінші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екінші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ү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шінші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40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.</w:t>
      </w:r>
      <w:r w:rsidR="00061BB1"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14:paraId="769FD542" w14:textId="77777777" w:rsidR="00061BB1" w:rsidRPr="00012071" w:rsidRDefault="00061BB1" w:rsidP="00061BB1">
      <w:pPr>
        <w:rPr>
          <w:rFonts w:ascii="Times New Roman" w:hAnsi="Times New Roman" w:cs="Times New Roman"/>
        </w:rPr>
      </w:pPr>
    </w:p>
    <w:p w14:paraId="3AA1E1F2" w14:textId="40C99A49" w:rsidR="006236C1" w:rsidRPr="007055AE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7055AE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7"/>
    <w:rsid w:val="00061BB1"/>
    <w:rsid w:val="001178F9"/>
    <w:rsid w:val="00160471"/>
    <w:rsid w:val="001E5E27"/>
    <w:rsid w:val="001E73BA"/>
    <w:rsid w:val="00200A80"/>
    <w:rsid w:val="002C6483"/>
    <w:rsid w:val="00316BFE"/>
    <w:rsid w:val="003A2AA4"/>
    <w:rsid w:val="004467B7"/>
    <w:rsid w:val="0044702E"/>
    <w:rsid w:val="004B23A7"/>
    <w:rsid w:val="00507B04"/>
    <w:rsid w:val="0054626B"/>
    <w:rsid w:val="00550D29"/>
    <w:rsid w:val="005E21A2"/>
    <w:rsid w:val="006236C1"/>
    <w:rsid w:val="00681945"/>
    <w:rsid w:val="006E0EDC"/>
    <w:rsid w:val="007055AE"/>
    <w:rsid w:val="0071420C"/>
    <w:rsid w:val="00736041"/>
    <w:rsid w:val="00743E71"/>
    <w:rsid w:val="008550B0"/>
    <w:rsid w:val="008A28BF"/>
    <w:rsid w:val="00907CFC"/>
    <w:rsid w:val="00A877FB"/>
    <w:rsid w:val="00AD5FDE"/>
    <w:rsid w:val="00C40ECB"/>
    <w:rsid w:val="00CB558D"/>
    <w:rsid w:val="00CC0A5B"/>
    <w:rsid w:val="00CD7DF9"/>
    <w:rsid w:val="00E2638D"/>
    <w:rsid w:val="00E74FD7"/>
    <w:rsid w:val="00F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1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0841-E149-4E03-B4E8-FB705A58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Bekzat</cp:lastModifiedBy>
  <cp:revision>3</cp:revision>
  <cp:lastPrinted>2021-08-27T07:49:00Z</cp:lastPrinted>
  <dcterms:created xsi:type="dcterms:W3CDTF">2023-11-10T11:46:00Z</dcterms:created>
  <dcterms:modified xsi:type="dcterms:W3CDTF">2023-11-10T11:48:00Z</dcterms:modified>
</cp:coreProperties>
</file>